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right="480"/>
        <w:jc w:val="center"/>
        <w:rPr>
          <w:rFonts w:hint="eastAsia" w:ascii="方正小标宋简体" w:eastAsia="方正小标宋简体"/>
          <w:sz w:val="44"/>
          <w:szCs w:val="44"/>
        </w:rPr>
      </w:pPr>
    </w:p>
    <w:p>
      <w:pPr>
        <w:ind w:right="480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国家税务总局吉林省电子税务局</w:t>
      </w:r>
    </w:p>
    <w:p>
      <w:pPr>
        <w:ind w:right="480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3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46、347、348、349</w:t>
      </w:r>
      <w:r>
        <w:rPr>
          <w:rFonts w:hint="eastAsia" w:ascii="方正小标宋简体" w:eastAsia="方正小标宋简体"/>
          <w:sz w:val="44"/>
          <w:szCs w:val="44"/>
        </w:rPr>
        <w:t>版本升级内容</w:t>
      </w:r>
    </w:p>
    <w:p>
      <w:pPr>
        <w:ind w:right="24" w:rightChars="0"/>
        <w:jc w:val="center"/>
        <w:rPr>
          <w:rFonts w:ascii="方正小标宋简体" w:eastAsia="方正小标宋简体"/>
          <w:sz w:val="36"/>
        </w:rPr>
      </w:pPr>
    </w:p>
    <w:p>
      <w:pPr>
        <w:ind w:right="24" w:rightChars="0" w:firstLine="630"/>
        <w:jc w:val="lef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7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31</w:t>
      </w:r>
      <w:r>
        <w:rPr>
          <w:rFonts w:hint="eastAsia" w:ascii="仿宋_GB2312" w:eastAsia="仿宋_GB2312"/>
          <w:sz w:val="32"/>
          <w:szCs w:val="32"/>
        </w:rPr>
        <w:t>日，省局按计划完成吉林省电子税务局系统生产环境版本升级工作，增加了一些新功能,并对部分功能进行了优化，对程序瑕疵进行了完善。本次升级具体内容如下：</w:t>
      </w:r>
    </w:p>
    <w:p>
      <w:pPr>
        <w:spacing w:line="360" w:lineRule="auto"/>
        <w:ind w:left="0" w:leftChars="0" w:right="57" w:firstLine="640" w:firstLineChars="200"/>
        <w:jc w:val="both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1. 修改【财产和行为税税源信息采集】当中印花税采集的导入模板，将立法后的【印花税税源信息采集】导入“模板”做出如下调整：</w:t>
      </w:r>
    </w:p>
    <w:p>
      <w:pPr>
        <w:spacing w:line="360" w:lineRule="auto"/>
        <w:ind w:left="0" w:leftChars="0" w:right="57" w:firstLine="640" w:firstLineChars="200"/>
        <w:jc w:val="both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（1）取消“实际结算信息”和“对方书立人信息”中的具体事例，改为由使用人自行填写;</w:t>
      </w:r>
    </w:p>
    <w:p>
      <w:pPr>
        <w:spacing w:line="360" w:lineRule="auto"/>
        <w:ind w:left="0" w:leftChars="0" w:right="57" w:firstLine="640" w:firstLineChars="200"/>
        <w:jc w:val="both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（2）将“实际结算信息”和“对方书立人信息”中的“采集表序号”一栏加备注，使纳税人可以理解这两个表中的“采集表序号"是与“采集表”</w:t>
      </w:r>
      <w:r>
        <w:rPr>
          <w:rFonts w:hint="eastAsia" w:ascii="仿宋_GB2312" w:eastAsia="仿宋_GB2312"/>
          <w:sz w:val="32"/>
          <w:szCs w:val="32"/>
        </w:rPr>
        <w:tab/>
      </w:r>
      <w:r>
        <w:rPr>
          <w:rFonts w:hint="eastAsia" w:ascii="仿宋_GB2312" w:eastAsia="仿宋_GB2312"/>
          <w:sz w:val="32"/>
          <w:szCs w:val="32"/>
        </w:rPr>
        <w:t>sheet页中的“序号”关联的;</w:t>
      </w:r>
      <w:r>
        <w:rPr>
          <w:rFonts w:hint="eastAsia" w:ascii="仿宋_GB2312" w:eastAsia="仿宋_GB2312"/>
          <w:sz w:val="32"/>
          <w:szCs w:val="32"/>
        </w:rPr>
        <w:tab/>
      </w:r>
    </w:p>
    <w:p>
      <w:pPr>
        <w:spacing w:line="360" w:lineRule="auto"/>
        <w:ind w:left="0" w:leftChars="0" w:right="57" w:firstLine="640" w:firstLineChars="200"/>
        <w:jc w:val="both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（3）对“采集表”sheet页面中的“实际结算金额”(N列)和“对方书立人涉及金额”(U列)置灰，不允许纳税人自行填写，而是根据excel中的公式自动计算;</w:t>
      </w:r>
    </w:p>
    <w:p>
      <w:pPr>
        <w:spacing w:line="360" w:lineRule="auto"/>
        <w:ind w:left="0" w:leftChars="0" w:right="57" w:firstLine="640" w:firstLineChars="200"/>
        <w:jc w:val="both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（4）当纳税人填写模板中“采集表”的实际结算和对方书立人的那部分相关信息时，提示纳税人还需要填写“实际结算信息”和“对方书立人信息”sheet页。</w:t>
      </w:r>
    </w:p>
    <w:p>
      <w:pPr>
        <w:spacing w:line="360" w:lineRule="auto"/>
        <w:ind w:left="0" w:leftChars="0" w:right="57" w:firstLine="640" w:firstLineChars="200"/>
        <w:jc w:val="both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 新增【全国炼油企业基本信息采集】功能。</w:t>
      </w:r>
    </w:p>
    <w:p>
      <w:pPr>
        <w:spacing w:line="360" w:lineRule="auto"/>
        <w:ind w:left="0" w:leftChars="0" w:right="57" w:firstLine="640" w:firstLineChars="200"/>
        <w:jc w:val="both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3. 新增【炼油企业‘一企一台账’资料报送查询】功能。</w:t>
      </w:r>
    </w:p>
    <w:p>
      <w:pPr>
        <w:spacing w:line="360" w:lineRule="auto"/>
        <w:ind w:left="0" w:leftChars="0" w:right="57" w:firstLine="640" w:firstLineChars="200"/>
        <w:jc w:val="both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4. 在【申报更正】功能下，新增标签页“炼油企业资料错误更正”，查询条件：纳税人或扣缴义务人识别号、纳税人或扣缴义务人名称、申报日期起、申报日期止。查询结果：资料报送种类、原申报表申报日期。</w:t>
      </w:r>
    </w:p>
    <w:p>
      <w:pPr>
        <w:spacing w:line="360" w:lineRule="auto"/>
        <w:ind w:left="0" w:leftChars="0" w:right="57" w:firstLine="640" w:firstLineChars="200"/>
        <w:jc w:val="both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5. 优化【申报信息查询（新）】模块打印问题，当纳税人在查询结果中选择《企业所得税查账征收月季度申报表》时，通过增加起止期校验规则，解决主表7.1行是按100%加计扣除但打印显示75%加计扣除的问题。</w:t>
      </w:r>
    </w:p>
    <w:p>
      <w:pPr>
        <w:spacing w:line="360" w:lineRule="auto"/>
        <w:ind w:left="0" w:leftChars="0" w:right="57" w:firstLine="640" w:firstLineChars="200"/>
        <w:jc w:val="both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6. 新增“在线咨询”的小图标跳转链接，小图标的功能名称显示为“办不成事反</w:t>
      </w:r>
      <w:r>
        <w:rPr>
          <w:rFonts w:hint="eastAsia" w:ascii="仿宋_GB2312" w:eastAsia="仿宋_GB2312"/>
          <w:sz w:val="32"/>
          <w:szCs w:val="32"/>
          <w:lang w:eastAsia="zh-CN"/>
        </w:rPr>
        <w:t>映</w:t>
      </w:r>
      <w:r>
        <w:rPr>
          <w:rFonts w:hint="eastAsia" w:ascii="仿宋_GB2312" w:eastAsia="仿宋_GB2312"/>
          <w:sz w:val="32"/>
          <w:szCs w:val="32"/>
        </w:rPr>
        <w:t>窗口”。</w:t>
      </w:r>
    </w:p>
    <w:p>
      <w:pPr>
        <w:spacing w:line="360" w:lineRule="auto"/>
        <w:ind w:left="0" w:leftChars="0" w:right="57" w:firstLine="640" w:firstLineChars="200"/>
        <w:jc w:val="both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7. 调整【留抵退税退税意愿采集】功能页面选项，在“退税意愿”大类中增加下拉选项，并在“不申请退税原因”小类中增加相应的下拉选项。</w:t>
      </w:r>
    </w:p>
    <w:p>
      <w:pPr>
        <w:spacing w:line="360" w:lineRule="auto"/>
        <w:ind w:left="0" w:leftChars="0" w:right="57" w:firstLine="640" w:firstLineChars="200"/>
        <w:jc w:val="both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8. 调整【财产和行为税税源信息采集】当中的【印花税税源信息采集】校验规则，调整详情如下：</w:t>
      </w:r>
    </w:p>
    <w:p>
      <w:pPr>
        <w:spacing w:line="360" w:lineRule="auto"/>
        <w:ind w:left="0" w:leftChars="0" w:right="57" w:firstLine="640" w:firstLineChars="200"/>
        <w:jc w:val="both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1）印花税采集时，校验表头所属期起止与明细所属期起止一致，否则提示“第'+(i+1)+'行的税款所属期起止与表头税款所属期起止不一致”。由于核心系统对此环节并无校验，因此去除电子税务局中的此项特色校验。</w:t>
      </w:r>
    </w:p>
    <w:p>
      <w:pPr>
        <w:spacing w:line="360" w:lineRule="auto"/>
        <w:ind w:left="0" w:leftChars="0" w:right="57" w:firstLine="640" w:firstLineChars="200"/>
        <w:jc w:val="both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（2）增加减免性质和减免金额校验，防止出现减免性质为空，但是减免金额不为空的情况。</w:t>
      </w:r>
    </w:p>
    <w:p>
      <w:pPr>
        <w:spacing w:line="360" w:lineRule="auto"/>
        <w:ind w:left="0" w:leftChars="0" w:right="57" w:firstLine="640" w:firstLineChars="200"/>
        <w:jc w:val="both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9. 调整【财产和行为税申报】模块当中的【印花税申报】税款所属期校验规则，当纳税人无税费种认定时，表头所属期增加对税费种认定的监控条件，若无税种则只能选择按次的日期进行申报，并且不允许通过申报更正改选按月或按季。</w:t>
      </w:r>
    </w:p>
    <w:p>
      <w:pPr>
        <w:spacing w:line="360" w:lineRule="auto"/>
        <w:ind w:left="0" w:leftChars="0" w:right="57" w:firstLine="640" w:firstLineChars="200"/>
        <w:jc w:val="both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10. 优化【财产和行为税税源信息报告套餐】中的【土地增值税税源信息采集】功能，解决上传附列资料保存失败的问题。</w:t>
      </w:r>
    </w:p>
    <w:p>
      <w:pPr>
        <w:spacing w:line="360" w:lineRule="auto"/>
        <w:ind w:left="0" w:leftChars="0" w:right="57" w:firstLine="640" w:firstLineChars="200"/>
        <w:jc w:val="both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11. 调整【财产和行为税税源信息报告套餐】中的【土地增值税税源信息采集】功能，按照需求对土增预缴补录数据逻辑进行调整，调整土增表二已缴税款初始化未计算。</w:t>
      </w:r>
    </w:p>
    <w:p>
      <w:pPr>
        <w:spacing w:line="360" w:lineRule="auto"/>
        <w:ind w:left="0" w:leftChars="0" w:right="57" w:firstLine="640" w:firstLineChars="200"/>
        <w:jc w:val="both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12. 调整【增值税及附加税申报（一般人适用）】逻辑，同步核心参数修改，当纳税人修改总机构申报时，将分支机构的预缴写入总机构，且冲抵分支机构的预缴，并在更正时控制附列资料一中第13a,b,c行填写。</w:t>
      </w:r>
    </w:p>
    <w:p>
      <w:pPr>
        <w:spacing w:line="360" w:lineRule="auto"/>
        <w:ind w:left="0" w:leftChars="0" w:right="57" w:firstLine="640" w:firstLineChars="200"/>
        <w:jc w:val="both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13. 调整【代开增值税专用发票、代开增值税普通发票、代开普通发票（租金收入）、代开专用发票（租金收入）】监控逻辑，当纳税人有数电票票种核定时，代开发票提示“您已有数电发票的开票资格不可以代开专票”或者“您已有数电发票的开票资格不可以代开普票”。</w:t>
      </w:r>
    </w:p>
    <w:p>
      <w:pPr>
        <w:spacing w:line="360" w:lineRule="auto"/>
        <w:ind w:left="0" w:leftChars="0" w:right="57" w:firstLine="640" w:firstLineChars="200"/>
        <w:jc w:val="both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14. 调整【定期定额户自行申报】、【定期定额户分月汇总申报】功能，同步核心修改，解决因营业天数计算错误导致税款带出不正确的问题。</w:t>
      </w:r>
    </w:p>
    <w:p>
      <w:pPr>
        <w:spacing w:line="360" w:lineRule="auto"/>
        <w:ind w:left="0" w:leftChars="0" w:right="57" w:firstLine="640" w:firstLineChars="200"/>
        <w:jc w:val="both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15. 根据《关于减免税政策调整的需求》，调整“减免性质代码”的名称及有效期。</w:t>
      </w:r>
    </w:p>
    <w:p>
      <w:pPr>
        <w:spacing w:line="360" w:lineRule="auto"/>
        <w:ind w:left="0" w:leftChars="0" w:right="57" w:firstLine="640" w:firstLineChars="200"/>
        <w:jc w:val="both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16. 调整【残疾人保障金申报】页面逻辑，同步核心修改，根据《XQ20230945重点群体业务调整需求》设置限额减免按年限额减免标准(2019新政策)，支持不同年度配置不同额度，修改重点群体人员本年度实际工作时间表功能。</w:t>
      </w:r>
    </w:p>
    <w:p>
      <w:pPr>
        <w:spacing w:line="360" w:lineRule="auto"/>
        <w:ind w:left="0" w:leftChars="0" w:right="57" w:firstLine="640" w:firstLineChars="200"/>
        <w:jc w:val="both"/>
        <w:rPr>
          <w:rFonts w:hint="eastAsia" w:ascii="仿宋_GB2312" w:eastAsia="仿宋_GB2312"/>
          <w:sz w:val="32"/>
          <w:szCs w:val="32"/>
        </w:rPr>
      </w:pPr>
    </w:p>
    <w:p>
      <w:pPr>
        <w:spacing w:line="360" w:lineRule="auto"/>
        <w:ind w:left="0" w:leftChars="0" w:right="57" w:firstLine="640" w:firstLineChars="200"/>
        <w:jc w:val="both"/>
        <w:rPr>
          <w:rFonts w:hint="eastAsia" w:ascii="仿宋_GB2312" w:eastAsia="仿宋_GB2312"/>
          <w:sz w:val="32"/>
          <w:szCs w:val="32"/>
        </w:rPr>
      </w:pPr>
    </w:p>
    <w:p>
      <w:pPr>
        <w:spacing w:line="360" w:lineRule="auto"/>
        <w:ind w:left="0" w:leftChars="0" w:right="57" w:firstLine="640" w:firstLineChars="200"/>
        <w:jc w:val="both"/>
        <w:rPr>
          <w:rFonts w:hint="eastAsia" w:ascii="仿宋_GB2312" w:eastAsia="仿宋_GB2312"/>
          <w:sz w:val="32"/>
          <w:szCs w:val="32"/>
        </w:rPr>
      </w:pPr>
    </w:p>
    <w:p>
      <w:pPr>
        <w:spacing w:line="360" w:lineRule="auto"/>
        <w:ind w:left="0" w:leftChars="0" w:right="57" w:firstLine="640" w:firstLineChars="200"/>
        <w:jc w:val="both"/>
        <w:rPr>
          <w:rFonts w:hint="eastAsia" w:ascii="仿宋_GB2312" w:eastAsia="仿宋_GB2312"/>
          <w:sz w:val="32"/>
          <w:szCs w:val="32"/>
        </w:rPr>
      </w:pPr>
    </w:p>
    <w:p>
      <w:pPr>
        <w:spacing w:line="360" w:lineRule="auto"/>
        <w:ind w:right="57" w:firstLine="2240" w:firstLineChars="700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国家税务总局吉林省税务局征管和科技发展处</w:t>
      </w:r>
    </w:p>
    <w:p>
      <w:pPr>
        <w:wordWrap w:val="0"/>
        <w:spacing w:line="360" w:lineRule="auto"/>
        <w:ind w:right="57" w:firstLine="640" w:firstLineChars="200"/>
        <w:jc w:val="righ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7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31</w:t>
      </w:r>
      <w:r>
        <w:rPr>
          <w:rFonts w:hint="eastAsia" w:ascii="仿宋_GB2312" w:eastAsia="仿宋_GB2312"/>
          <w:sz w:val="32"/>
          <w:szCs w:val="32"/>
        </w:rPr>
        <w:t xml:space="preserve">日 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</w:rPr>
        <w:t xml:space="preserve">   </w:t>
      </w:r>
    </w:p>
    <w:sectPr>
      <w:footerReference r:id="rId3" w:type="default"/>
      <w:pgSz w:w="11906" w:h="16838"/>
      <w:pgMar w:top="1276" w:right="1531" w:bottom="567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788577758"/>
    </w:sdtPr>
    <w:sdtContent>
      <w:p>
        <w:pPr>
          <w:pStyle w:val="3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7</w:t>
        </w:r>
        <w:r>
          <w:fldChar w:fldCharType="end"/>
        </w:r>
      </w:p>
    </w:sdtContent>
  </w:sdt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2594"/>
    <w:rsid w:val="0000004C"/>
    <w:rsid w:val="00002B5D"/>
    <w:rsid w:val="00002D11"/>
    <w:rsid w:val="00002FB6"/>
    <w:rsid w:val="00005D6B"/>
    <w:rsid w:val="00007625"/>
    <w:rsid w:val="000159E9"/>
    <w:rsid w:val="000216E2"/>
    <w:rsid w:val="0002718F"/>
    <w:rsid w:val="00031C6C"/>
    <w:rsid w:val="00035B15"/>
    <w:rsid w:val="000437ED"/>
    <w:rsid w:val="00047A31"/>
    <w:rsid w:val="00050428"/>
    <w:rsid w:val="0006554A"/>
    <w:rsid w:val="00065ADD"/>
    <w:rsid w:val="000660B0"/>
    <w:rsid w:val="0007375B"/>
    <w:rsid w:val="0007395B"/>
    <w:rsid w:val="000761F1"/>
    <w:rsid w:val="00081234"/>
    <w:rsid w:val="00081344"/>
    <w:rsid w:val="0009201E"/>
    <w:rsid w:val="000975C0"/>
    <w:rsid w:val="000A5511"/>
    <w:rsid w:val="000B2DC5"/>
    <w:rsid w:val="000B474E"/>
    <w:rsid w:val="000B64E8"/>
    <w:rsid w:val="000B72FE"/>
    <w:rsid w:val="000C4912"/>
    <w:rsid w:val="000D2634"/>
    <w:rsid w:val="000D4A46"/>
    <w:rsid w:val="000E5BE9"/>
    <w:rsid w:val="000E7A50"/>
    <w:rsid w:val="000F4664"/>
    <w:rsid w:val="000F5BB9"/>
    <w:rsid w:val="000F5D88"/>
    <w:rsid w:val="00102CC4"/>
    <w:rsid w:val="00104CD3"/>
    <w:rsid w:val="0010648B"/>
    <w:rsid w:val="00111E9B"/>
    <w:rsid w:val="00130BD4"/>
    <w:rsid w:val="0013256C"/>
    <w:rsid w:val="00136099"/>
    <w:rsid w:val="00137B2E"/>
    <w:rsid w:val="0015001C"/>
    <w:rsid w:val="00157F59"/>
    <w:rsid w:val="001668B0"/>
    <w:rsid w:val="001727A0"/>
    <w:rsid w:val="00175469"/>
    <w:rsid w:val="00177425"/>
    <w:rsid w:val="00184A99"/>
    <w:rsid w:val="0019080D"/>
    <w:rsid w:val="00190A80"/>
    <w:rsid w:val="0019371C"/>
    <w:rsid w:val="00194DF5"/>
    <w:rsid w:val="001978D2"/>
    <w:rsid w:val="00197ABC"/>
    <w:rsid w:val="001A398A"/>
    <w:rsid w:val="001A443D"/>
    <w:rsid w:val="001B1EB5"/>
    <w:rsid w:val="001B5B76"/>
    <w:rsid w:val="001C01C2"/>
    <w:rsid w:val="001C3123"/>
    <w:rsid w:val="001D6C85"/>
    <w:rsid w:val="001E04FC"/>
    <w:rsid w:val="001E57D8"/>
    <w:rsid w:val="001F16E0"/>
    <w:rsid w:val="001F42EC"/>
    <w:rsid w:val="001F42FE"/>
    <w:rsid w:val="001F4D5E"/>
    <w:rsid w:val="00201F5D"/>
    <w:rsid w:val="0020262A"/>
    <w:rsid w:val="00210BB3"/>
    <w:rsid w:val="0021121F"/>
    <w:rsid w:val="00212E6C"/>
    <w:rsid w:val="00215131"/>
    <w:rsid w:val="00221363"/>
    <w:rsid w:val="00223483"/>
    <w:rsid w:val="00223CD8"/>
    <w:rsid w:val="0022500D"/>
    <w:rsid w:val="00230FFB"/>
    <w:rsid w:val="00231721"/>
    <w:rsid w:val="00233976"/>
    <w:rsid w:val="00235987"/>
    <w:rsid w:val="002458EB"/>
    <w:rsid w:val="00245DD2"/>
    <w:rsid w:val="00246658"/>
    <w:rsid w:val="00246B5D"/>
    <w:rsid w:val="0025383B"/>
    <w:rsid w:val="0025511F"/>
    <w:rsid w:val="00267F16"/>
    <w:rsid w:val="00270F79"/>
    <w:rsid w:val="00272483"/>
    <w:rsid w:val="002818C8"/>
    <w:rsid w:val="00287F73"/>
    <w:rsid w:val="00290CA2"/>
    <w:rsid w:val="002911D1"/>
    <w:rsid w:val="002937E2"/>
    <w:rsid w:val="00294DEB"/>
    <w:rsid w:val="002957BC"/>
    <w:rsid w:val="00296AD5"/>
    <w:rsid w:val="00296D63"/>
    <w:rsid w:val="0029788F"/>
    <w:rsid w:val="002A0516"/>
    <w:rsid w:val="002A1628"/>
    <w:rsid w:val="002A4292"/>
    <w:rsid w:val="002A5C3A"/>
    <w:rsid w:val="002B3A20"/>
    <w:rsid w:val="002B737B"/>
    <w:rsid w:val="002C3ACF"/>
    <w:rsid w:val="002C66A0"/>
    <w:rsid w:val="002C7D36"/>
    <w:rsid w:val="002D0B6C"/>
    <w:rsid w:val="002D3EA1"/>
    <w:rsid w:val="002D50BE"/>
    <w:rsid w:val="002D6615"/>
    <w:rsid w:val="002E11F1"/>
    <w:rsid w:val="002E3FD3"/>
    <w:rsid w:val="002E4E81"/>
    <w:rsid w:val="002E50C9"/>
    <w:rsid w:val="002E5B9A"/>
    <w:rsid w:val="002F4E1A"/>
    <w:rsid w:val="002F64A5"/>
    <w:rsid w:val="002F7C93"/>
    <w:rsid w:val="0030359E"/>
    <w:rsid w:val="0030408C"/>
    <w:rsid w:val="0032120F"/>
    <w:rsid w:val="0032556A"/>
    <w:rsid w:val="003274F0"/>
    <w:rsid w:val="003310B4"/>
    <w:rsid w:val="0033349F"/>
    <w:rsid w:val="003338EA"/>
    <w:rsid w:val="00334BEC"/>
    <w:rsid w:val="003352EB"/>
    <w:rsid w:val="0033547C"/>
    <w:rsid w:val="00344C59"/>
    <w:rsid w:val="003451FF"/>
    <w:rsid w:val="0034642A"/>
    <w:rsid w:val="00350A91"/>
    <w:rsid w:val="003551B9"/>
    <w:rsid w:val="003575B1"/>
    <w:rsid w:val="003616C9"/>
    <w:rsid w:val="00366100"/>
    <w:rsid w:val="00372145"/>
    <w:rsid w:val="00374F5E"/>
    <w:rsid w:val="003843ED"/>
    <w:rsid w:val="00384B17"/>
    <w:rsid w:val="00384CD8"/>
    <w:rsid w:val="00385FBE"/>
    <w:rsid w:val="00392896"/>
    <w:rsid w:val="0039328B"/>
    <w:rsid w:val="003934D3"/>
    <w:rsid w:val="00394002"/>
    <w:rsid w:val="00395320"/>
    <w:rsid w:val="0039652D"/>
    <w:rsid w:val="003A2DF2"/>
    <w:rsid w:val="003A40D2"/>
    <w:rsid w:val="003B0DF3"/>
    <w:rsid w:val="003B37E6"/>
    <w:rsid w:val="003B49AF"/>
    <w:rsid w:val="003B6C39"/>
    <w:rsid w:val="003B6EC2"/>
    <w:rsid w:val="003C2E55"/>
    <w:rsid w:val="003C3AE9"/>
    <w:rsid w:val="003C681B"/>
    <w:rsid w:val="003D01EC"/>
    <w:rsid w:val="003D060D"/>
    <w:rsid w:val="003D0B26"/>
    <w:rsid w:val="003D3FAA"/>
    <w:rsid w:val="003D529F"/>
    <w:rsid w:val="003D7A3D"/>
    <w:rsid w:val="003E2EBF"/>
    <w:rsid w:val="003E31BF"/>
    <w:rsid w:val="003E3DC3"/>
    <w:rsid w:val="003E6F25"/>
    <w:rsid w:val="003F01FC"/>
    <w:rsid w:val="00401A1F"/>
    <w:rsid w:val="00406971"/>
    <w:rsid w:val="00422AD3"/>
    <w:rsid w:val="00425A86"/>
    <w:rsid w:val="004308F5"/>
    <w:rsid w:val="00435374"/>
    <w:rsid w:val="00437955"/>
    <w:rsid w:val="004402D5"/>
    <w:rsid w:val="00440529"/>
    <w:rsid w:val="004411A2"/>
    <w:rsid w:val="004413C7"/>
    <w:rsid w:val="00450BA2"/>
    <w:rsid w:val="0045456A"/>
    <w:rsid w:val="00454F3D"/>
    <w:rsid w:val="00457570"/>
    <w:rsid w:val="00460EB0"/>
    <w:rsid w:val="004654E0"/>
    <w:rsid w:val="00465FE3"/>
    <w:rsid w:val="00471CDB"/>
    <w:rsid w:val="00472E14"/>
    <w:rsid w:val="00473A32"/>
    <w:rsid w:val="00473F15"/>
    <w:rsid w:val="004767AA"/>
    <w:rsid w:val="0048116A"/>
    <w:rsid w:val="00484D14"/>
    <w:rsid w:val="004862A2"/>
    <w:rsid w:val="004925CB"/>
    <w:rsid w:val="00493C77"/>
    <w:rsid w:val="00495EA2"/>
    <w:rsid w:val="004A1A9F"/>
    <w:rsid w:val="004A2433"/>
    <w:rsid w:val="004A5720"/>
    <w:rsid w:val="004B1085"/>
    <w:rsid w:val="004B4DC8"/>
    <w:rsid w:val="004B6089"/>
    <w:rsid w:val="004B669D"/>
    <w:rsid w:val="004C0E19"/>
    <w:rsid w:val="004C2BEB"/>
    <w:rsid w:val="004C363B"/>
    <w:rsid w:val="004C641B"/>
    <w:rsid w:val="004C66CA"/>
    <w:rsid w:val="004D1367"/>
    <w:rsid w:val="004D4D21"/>
    <w:rsid w:val="004D5CAE"/>
    <w:rsid w:val="004D7C5B"/>
    <w:rsid w:val="004E08F4"/>
    <w:rsid w:val="004E0C44"/>
    <w:rsid w:val="004E5268"/>
    <w:rsid w:val="004F0942"/>
    <w:rsid w:val="004F4FF9"/>
    <w:rsid w:val="004F60ED"/>
    <w:rsid w:val="00501B8F"/>
    <w:rsid w:val="005065D2"/>
    <w:rsid w:val="00510EA2"/>
    <w:rsid w:val="00511866"/>
    <w:rsid w:val="00513B0E"/>
    <w:rsid w:val="00520D22"/>
    <w:rsid w:val="00523B4A"/>
    <w:rsid w:val="00524DEC"/>
    <w:rsid w:val="005329AE"/>
    <w:rsid w:val="005340CA"/>
    <w:rsid w:val="005378D6"/>
    <w:rsid w:val="00541D56"/>
    <w:rsid w:val="00544E46"/>
    <w:rsid w:val="00553F63"/>
    <w:rsid w:val="00556772"/>
    <w:rsid w:val="00557383"/>
    <w:rsid w:val="005605F4"/>
    <w:rsid w:val="005626C3"/>
    <w:rsid w:val="00566618"/>
    <w:rsid w:val="00596D69"/>
    <w:rsid w:val="005A0C2F"/>
    <w:rsid w:val="005A2DE5"/>
    <w:rsid w:val="005A5142"/>
    <w:rsid w:val="005B2DA5"/>
    <w:rsid w:val="005B46F7"/>
    <w:rsid w:val="005B47B7"/>
    <w:rsid w:val="005B7FAC"/>
    <w:rsid w:val="005C023A"/>
    <w:rsid w:val="005C4F29"/>
    <w:rsid w:val="005C6423"/>
    <w:rsid w:val="005C78EE"/>
    <w:rsid w:val="005C7A06"/>
    <w:rsid w:val="005D41EB"/>
    <w:rsid w:val="005D4461"/>
    <w:rsid w:val="005D583A"/>
    <w:rsid w:val="005D78D1"/>
    <w:rsid w:val="005D7B14"/>
    <w:rsid w:val="005E0415"/>
    <w:rsid w:val="005E1D2D"/>
    <w:rsid w:val="005E414F"/>
    <w:rsid w:val="005E660A"/>
    <w:rsid w:val="005F0155"/>
    <w:rsid w:val="005F241E"/>
    <w:rsid w:val="005F492D"/>
    <w:rsid w:val="005F494E"/>
    <w:rsid w:val="005F579B"/>
    <w:rsid w:val="00600E22"/>
    <w:rsid w:val="00610BDA"/>
    <w:rsid w:val="00613575"/>
    <w:rsid w:val="00613B46"/>
    <w:rsid w:val="006156DB"/>
    <w:rsid w:val="00616D46"/>
    <w:rsid w:val="00622539"/>
    <w:rsid w:val="00622B91"/>
    <w:rsid w:val="00630ACB"/>
    <w:rsid w:val="00631617"/>
    <w:rsid w:val="0063503F"/>
    <w:rsid w:val="00636DA7"/>
    <w:rsid w:val="00642092"/>
    <w:rsid w:val="00651346"/>
    <w:rsid w:val="0065249A"/>
    <w:rsid w:val="0065282C"/>
    <w:rsid w:val="0065612A"/>
    <w:rsid w:val="00662CBF"/>
    <w:rsid w:val="006705F5"/>
    <w:rsid w:val="00675594"/>
    <w:rsid w:val="0068395A"/>
    <w:rsid w:val="00685AD3"/>
    <w:rsid w:val="00692632"/>
    <w:rsid w:val="00697027"/>
    <w:rsid w:val="0069799C"/>
    <w:rsid w:val="006A1018"/>
    <w:rsid w:val="006A66BA"/>
    <w:rsid w:val="006B32EF"/>
    <w:rsid w:val="006B3FE2"/>
    <w:rsid w:val="006B5F3D"/>
    <w:rsid w:val="006B62F0"/>
    <w:rsid w:val="006B7284"/>
    <w:rsid w:val="006D2556"/>
    <w:rsid w:val="006D5BE8"/>
    <w:rsid w:val="006D746E"/>
    <w:rsid w:val="006E38D7"/>
    <w:rsid w:val="006E5ECF"/>
    <w:rsid w:val="006F46F8"/>
    <w:rsid w:val="00701277"/>
    <w:rsid w:val="00710F92"/>
    <w:rsid w:val="007136DE"/>
    <w:rsid w:val="00713710"/>
    <w:rsid w:val="007138FF"/>
    <w:rsid w:val="00715307"/>
    <w:rsid w:val="0071550E"/>
    <w:rsid w:val="00721592"/>
    <w:rsid w:val="00724830"/>
    <w:rsid w:val="00725D09"/>
    <w:rsid w:val="00731047"/>
    <w:rsid w:val="007336E0"/>
    <w:rsid w:val="00733E60"/>
    <w:rsid w:val="00735972"/>
    <w:rsid w:val="007422CB"/>
    <w:rsid w:val="00742CBD"/>
    <w:rsid w:val="00746B45"/>
    <w:rsid w:val="007522D6"/>
    <w:rsid w:val="00753AD1"/>
    <w:rsid w:val="00755E92"/>
    <w:rsid w:val="007572E8"/>
    <w:rsid w:val="00762DCA"/>
    <w:rsid w:val="007638FE"/>
    <w:rsid w:val="007651C6"/>
    <w:rsid w:val="007663A5"/>
    <w:rsid w:val="0076706B"/>
    <w:rsid w:val="00774926"/>
    <w:rsid w:val="00774D01"/>
    <w:rsid w:val="00776C3E"/>
    <w:rsid w:val="00777C15"/>
    <w:rsid w:val="00791C8E"/>
    <w:rsid w:val="007978A5"/>
    <w:rsid w:val="007A0B97"/>
    <w:rsid w:val="007A166A"/>
    <w:rsid w:val="007A1C5D"/>
    <w:rsid w:val="007A318E"/>
    <w:rsid w:val="007A352C"/>
    <w:rsid w:val="007A4492"/>
    <w:rsid w:val="007A4E2C"/>
    <w:rsid w:val="007B0FE5"/>
    <w:rsid w:val="007B11A1"/>
    <w:rsid w:val="007B405A"/>
    <w:rsid w:val="007B4B5D"/>
    <w:rsid w:val="007C2101"/>
    <w:rsid w:val="007C2253"/>
    <w:rsid w:val="007C3AA8"/>
    <w:rsid w:val="007C58E5"/>
    <w:rsid w:val="007D4E0F"/>
    <w:rsid w:val="007D660F"/>
    <w:rsid w:val="007E024B"/>
    <w:rsid w:val="007E2693"/>
    <w:rsid w:val="007E5A18"/>
    <w:rsid w:val="007F0108"/>
    <w:rsid w:val="007F0F62"/>
    <w:rsid w:val="007F217D"/>
    <w:rsid w:val="007F50DA"/>
    <w:rsid w:val="007F7B11"/>
    <w:rsid w:val="0080049B"/>
    <w:rsid w:val="00802D21"/>
    <w:rsid w:val="00802FFC"/>
    <w:rsid w:val="00803A65"/>
    <w:rsid w:val="0080439D"/>
    <w:rsid w:val="008074E3"/>
    <w:rsid w:val="0081099A"/>
    <w:rsid w:val="0081266C"/>
    <w:rsid w:val="00812B5C"/>
    <w:rsid w:val="0081504F"/>
    <w:rsid w:val="00821933"/>
    <w:rsid w:val="00825517"/>
    <w:rsid w:val="008259DB"/>
    <w:rsid w:val="00825FD1"/>
    <w:rsid w:val="008267C4"/>
    <w:rsid w:val="00826A5D"/>
    <w:rsid w:val="0083102F"/>
    <w:rsid w:val="00834266"/>
    <w:rsid w:val="008359DF"/>
    <w:rsid w:val="008362D9"/>
    <w:rsid w:val="0084058C"/>
    <w:rsid w:val="00842993"/>
    <w:rsid w:val="00843625"/>
    <w:rsid w:val="00843970"/>
    <w:rsid w:val="00846322"/>
    <w:rsid w:val="00846C0F"/>
    <w:rsid w:val="008522B4"/>
    <w:rsid w:val="00854445"/>
    <w:rsid w:val="008548F1"/>
    <w:rsid w:val="00857230"/>
    <w:rsid w:val="00857CF7"/>
    <w:rsid w:val="008665C2"/>
    <w:rsid w:val="00866A6F"/>
    <w:rsid w:val="00866D9C"/>
    <w:rsid w:val="00867E40"/>
    <w:rsid w:val="00871807"/>
    <w:rsid w:val="00873C27"/>
    <w:rsid w:val="00875037"/>
    <w:rsid w:val="00875D49"/>
    <w:rsid w:val="0087789D"/>
    <w:rsid w:val="00877A88"/>
    <w:rsid w:val="00887B17"/>
    <w:rsid w:val="008918F4"/>
    <w:rsid w:val="008A201F"/>
    <w:rsid w:val="008A5B75"/>
    <w:rsid w:val="008A621A"/>
    <w:rsid w:val="008B0915"/>
    <w:rsid w:val="008B3C9A"/>
    <w:rsid w:val="008B4BE6"/>
    <w:rsid w:val="008B6305"/>
    <w:rsid w:val="008C3B5C"/>
    <w:rsid w:val="008C45FF"/>
    <w:rsid w:val="008C6084"/>
    <w:rsid w:val="008E220C"/>
    <w:rsid w:val="008E3139"/>
    <w:rsid w:val="008E7B45"/>
    <w:rsid w:val="008F6F9D"/>
    <w:rsid w:val="00900A6D"/>
    <w:rsid w:val="00900FA5"/>
    <w:rsid w:val="0090413A"/>
    <w:rsid w:val="00905149"/>
    <w:rsid w:val="00912F3A"/>
    <w:rsid w:val="00921447"/>
    <w:rsid w:val="009224A0"/>
    <w:rsid w:val="009226E9"/>
    <w:rsid w:val="00922B33"/>
    <w:rsid w:val="00924A2E"/>
    <w:rsid w:val="00926106"/>
    <w:rsid w:val="00926B11"/>
    <w:rsid w:val="00930482"/>
    <w:rsid w:val="00937A8C"/>
    <w:rsid w:val="00941153"/>
    <w:rsid w:val="00941BB9"/>
    <w:rsid w:val="00951AC1"/>
    <w:rsid w:val="009576BA"/>
    <w:rsid w:val="00963895"/>
    <w:rsid w:val="00974AF3"/>
    <w:rsid w:val="00976426"/>
    <w:rsid w:val="009777EF"/>
    <w:rsid w:val="00984007"/>
    <w:rsid w:val="00984730"/>
    <w:rsid w:val="00984ABD"/>
    <w:rsid w:val="0099269A"/>
    <w:rsid w:val="009A0286"/>
    <w:rsid w:val="009A11AD"/>
    <w:rsid w:val="009A2F2E"/>
    <w:rsid w:val="009A6BFF"/>
    <w:rsid w:val="009A7292"/>
    <w:rsid w:val="009B153F"/>
    <w:rsid w:val="009B23C6"/>
    <w:rsid w:val="009B50BE"/>
    <w:rsid w:val="009C207E"/>
    <w:rsid w:val="009C26C7"/>
    <w:rsid w:val="009C5D7C"/>
    <w:rsid w:val="009C6197"/>
    <w:rsid w:val="009D160C"/>
    <w:rsid w:val="009E10F4"/>
    <w:rsid w:val="009E2594"/>
    <w:rsid w:val="009E55E8"/>
    <w:rsid w:val="009F109C"/>
    <w:rsid w:val="009F3959"/>
    <w:rsid w:val="009F4665"/>
    <w:rsid w:val="009F6B30"/>
    <w:rsid w:val="00A04BDF"/>
    <w:rsid w:val="00A05406"/>
    <w:rsid w:val="00A05E7F"/>
    <w:rsid w:val="00A07613"/>
    <w:rsid w:val="00A11CE7"/>
    <w:rsid w:val="00A147B3"/>
    <w:rsid w:val="00A26B9B"/>
    <w:rsid w:val="00A313ED"/>
    <w:rsid w:val="00A31494"/>
    <w:rsid w:val="00A31E94"/>
    <w:rsid w:val="00A32A96"/>
    <w:rsid w:val="00A334EC"/>
    <w:rsid w:val="00A33D8B"/>
    <w:rsid w:val="00A35E5B"/>
    <w:rsid w:val="00A514DF"/>
    <w:rsid w:val="00A52CC9"/>
    <w:rsid w:val="00A54D9A"/>
    <w:rsid w:val="00A628B7"/>
    <w:rsid w:val="00A66551"/>
    <w:rsid w:val="00A67E31"/>
    <w:rsid w:val="00A719B4"/>
    <w:rsid w:val="00A72FA7"/>
    <w:rsid w:val="00A73122"/>
    <w:rsid w:val="00A736B6"/>
    <w:rsid w:val="00A90183"/>
    <w:rsid w:val="00A959F5"/>
    <w:rsid w:val="00A965AA"/>
    <w:rsid w:val="00AA0BEF"/>
    <w:rsid w:val="00AA1FD6"/>
    <w:rsid w:val="00AA78D9"/>
    <w:rsid w:val="00AB7262"/>
    <w:rsid w:val="00AC1B05"/>
    <w:rsid w:val="00AE085C"/>
    <w:rsid w:val="00AE6A10"/>
    <w:rsid w:val="00AF52F9"/>
    <w:rsid w:val="00AF73F7"/>
    <w:rsid w:val="00B0557C"/>
    <w:rsid w:val="00B10E95"/>
    <w:rsid w:val="00B14FAE"/>
    <w:rsid w:val="00B1579C"/>
    <w:rsid w:val="00B22A89"/>
    <w:rsid w:val="00B304E3"/>
    <w:rsid w:val="00B42DE2"/>
    <w:rsid w:val="00B45DC2"/>
    <w:rsid w:val="00B47E78"/>
    <w:rsid w:val="00B523AE"/>
    <w:rsid w:val="00B56ADA"/>
    <w:rsid w:val="00B5758B"/>
    <w:rsid w:val="00B57D41"/>
    <w:rsid w:val="00B61E82"/>
    <w:rsid w:val="00B66B32"/>
    <w:rsid w:val="00B67CE3"/>
    <w:rsid w:val="00B83B86"/>
    <w:rsid w:val="00B8533C"/>
    <w:rsid w:val="00B854D1"/>
    <w:rsid w:val="00B85B3D"/>
    <w:rsid w:val="00B875C8"/>
    <w:rsid w:val="00B91760"/>
    <w:rsid w:val="00B9700F"/>
    <w:rsid w:val="00BA0107"/>
    <w:rsid w:val="00BA36AA"/>
    <w:rsid w:val="00BA3DC6"/>
    <w:rsid w:val="00BA46E6"/>
    <w:rsid w:val="00BB4943"/>
    <w:rsid w:val="00BC101C"/>
    <w:rsid w:val="00BC41AB"/>
    <w:rsid w:val="00BC47AD"/>
    <w:rsid w:val="00BC4FBF"/>
    <w:rsid w:val="00BC67DC"/>
    <w:rsid w:val="00BD1E69"/>
    <w:rsid w:val="00BD278C"/>
    <w:rsid w:val="00BD396C"/>
    <w:rsid w:val="00BE3373"/>
    <w:rsid w:val="00BE3F50"/>
    <w:rsid w:val="00BE4725"/>
    <w:rsid w:val="00BF228E"/>
    <w:rsid w:val="00BF6203"/>
    <w:rsid w:val="00C012A6"/>
    <w:rsid w:val="00C03D5A"/>
    <w:rsid w:val="00C0420F"/>
    <w:rsid w:val="00C05240"/>
    <w:rsid w:val="00C10F7A"/>
    <w:rsid w:val="00C12E84"/>
    <w:rsid w:val="00C15047"/>
    <w:rsid w:val="00C153A7"/>
    <w:rsid w:val="00C325AC"/>
    <w:rsid w:val="00C327A6"/>
    <w:rsid w:val="00C41BF1"/>
    <w:rsid w:val="00C431AE"/>
    <w:rsid w:val="00C4554F"/>
    <w:rsid w:val="00C47D42"/>
    <w:rsid w:val="00C52B06"/>
    <w:rsid w:val="00C5575D"/>
    <w:rsid w:val="00C57F96"/>
    <w:rsid w:val="00C61222"/>
    <w:rsid w:val="00C65088"/>
    <w:rsid w:val="00C65B2B"/>
    <w:rsid w:val="00C77B6E"/>
    <w:rsid w:val="00C83C56"/>
    <w:rsid w:val="00C94D20"/>
    <w:rsid w:val="00C9573A"/>
    <w:rsid w:val="00C961C8"/>
    <w:rsid w:val="00CA1C7F"/>
    <w:rsid w:val="00CA6294"/>
    <w:rsid w:val="00CA74C2"/>
    <w:rsid w:val="00CB3D9C"/>
    <w:rsid w:val="00CC0510"/>
    <w:rsid w:val="00CC173F"/>
    <w:rsid w:val="00CC4ED6"/>
    <w:rsid w:val="00CC663E"/>
    <w:rsid w:val="00CD18C0"/>
    <w:rsid w:val="00CE1238"/>
    <w:rsid w:val="00CE18D0"/>
    <w:rsid w:val="00CE1B59"/>
    <w:rsid w:val="00CE2669"/>
    <w:rsid w:val="00CE59E5"/>
    <w:rsid w:val="00CE71E4"/>
    <w:rsid w:val="00CF1E03"/>
    <w:rsid w:val="00CF286F"/>
    <w:rsid w:val="00CF2CC8"/>
    <w:rsid w:val="00CF3050"/>
    <w:rsid w:val="00D00F2F"/>
    <w:rsid w:val="00D049A1"/>
    <w:rsid w:val="00D127DB"/>
    <w:rsid w:val="00D12B66"/>
    <w:rsid w:val="00D1417B"/>
    <w:rsid w:val="00D15A2A"/>
    <w:rsid w:val="00D16796"/>
    <w:rsid w:val="00D173D8"/>
    <w:rsid w:val="00D259CF"/>
    <w:rsid w:val="00D31E12"/>
    <w:rsid w:val="00D35310"/>
    <w:rsid w:val="00D41369"/>
    <w:rsid w:val="00D42AD0"/>
    <w:rsid w:val="00D42B1F"/>
    <w:rsid w:val="00D454D0"/>
    <w:rsid w:val="00D47FF0"/>
    <w:rsid w:val="00D51CF6"/>
    <w:rsid w:val="00D53B50"/>
    <w:rsid w:val="00D567F1"/>
    <w:rsid w:val="00D6063C"/>
    <w:rsid w:val="00D6350B"/>
    <w:rsid w:val="00D65A3E"/>
    <w:rsid w:val="00D67C56"/>
    <w:rsid w:val="00D72099"/>
    <w:rsid w:val="00D84C68"/>
    <w:rsid w:val="00D92A96"/>
    <w:rsid w:val="00D92F74"/>
    <w:rsid w:val="00D94334"/>
    <w:rsid w:val="00DA23C4"/>
    <w:rsid w:val="00DA2D40"/>
    <w:rsid w:val="00DA3F2D"/>
    <w:rsid w:val="00DA4F70"/>
    <w:rsid w:val="00DA7159"/>
    <w:rsid w:val="00DB4C3D"/>
    <w:rsid w:val="00DB5CF9"/>
    <w:rsid w:val="00DD1127"/>
    <w:rsid w:val="00DD1298"/>
    <w:rsid w:val="00DD2DEB"/>
    <w:rsid w:val="00DD3117"/>
    <w:rsid w:val="00DD74E3"/>
    <w:rsid w:val="00DE3413"/>
    <w:rsid w:val="00DE34B6"/>
    <w:rsid w:val="00DE3D41"/>
    <w:rsid w:val="00DE4A92"/>
    <w:rsid w:val="00DE5609"/>
    <w:rsid w:val="00DF007E"/>
    <w:rsid w:val="00DF0D66"/>
    <w:rsid w:val="00DF33C9"/>
    <w:rsid w:val="00E07078"/>
    <w:rsid w:val="00E215EF"/>
    <w:rsid w:val="00E30E0D"/>
    <w:rsid w:val="00E31FE7"/>
    <w:rsid w:val="00E34211"/>
    <w:rsid w:val="00E36823"/>
    <w:rsid w:val="00E36F17"/>
    <w:rsid w:val="00E37E97"/>
    <w:rsid w:val="00E44669"/>
    <w:rsid w:val="00E4499A"/>
    <w:rsid w:val="00E55B4D"/>
    <w:rsid w:val="00E56E27"/>
    <w:rsid w:val="00E60A4A"/>
    <w:rsid w:val="00E65E3F"/>
    <w:rsid w:val="00E72726"/>
    <w:rsid w:val="00E81BCD"/>
    <w:rsid w:val="00E85B89"/>
    <w:rsid w:val="00E86384"/>
    <w:rsid w:val="00E86704"/>
    <w:rsid w:val="00E86A17"/>
    <w:rsid w:val="00E95257"/>
    <w:rsid w:val="00E96598"/>
    <w:rsid w:val="00E97589"/>
    <w:rsid w:val="00EA3F56"/>
    <w:rsid w:val="00EA4610"/>
    <w:rsid w:val="00EB53AC"/>
    <w:rsid w:val="00EB686D"/>
    <w:rsid w:val="00EC29E8"/>
    <w:rsid w:val="00EC3773"/>
    <w:rsid w:val="00EC4331"/>
    <w:rsid w:val="00EC604A"/>
    <w:rsid w:val="00EC7EDF"/>
    <w:rsid w:val="00ED0A66"/>
    <w:rsid w:val="00ED1602"/>
    <w:rsid w:val="00ED2879"/>
    <w:rsid w:val="00ED7C70"/>
    <w:rsid w:val="00EE19C3"/>
    <w:rsid w:val="00EE5E14"/>
    <w:rsid w:val="00EF17A1"/>
    <w:rsid w:val="00EF3040"/>
    <w:rsid w:val="00EF3623"/>
    <w:rsid w:val="00EF7A83"/>
    <w:rsid w:val="00F04A42"/>
    <w:rsid w:val="00F078FA"/>
    <w:rsid w:val="00F07FD6"/>
    <w:rsid w:val="00F12D5E"/>
    <w:rsid w:val="00F16C51"/>
    <w:rsid w:val="00F2093D"/>
    <w:rsid w:val="00F21F87"/>
    <w:rsid w:val="00F34A86"/>
    <w:rsid w:val="00F409C2"/>
    <w:rsid w:val="00F4187D"/>
    <w:rsid w:val="00F433F4"/>
    <w:rsid w:val="00F43E42"/>
    <w:rsid w:val="00F4659E"/>
    <w:rsid w:val="00F53321"/>
    <w:rsid w:val="00F5458E"/>
    <w:rsid w:val="00F61102"/>
    <w:rsid w:val="00F61DBA"/>
    <w:rsid w:val="00F7068A"/>
    <w:rsid w:val="00F717EF"/>
    <w:rsid w:val="00F7285D"/>
    <w:rsid w:val="00F76356"/>
    <w:rsid w:val="00F776C8"/>
    <w:rsid w:val="00F82FB5"/>
    <w:rsid w:val="00F836CF"/>
    <w:rsid w:val="00F85086"/>
    <w:rsid w:val="00FA0478"/>
    <w:rsid w:val="00FA0E05"/>
    <w:rsid w:val="00FA1A42"/>
    <w:rsid w:val="00FA5ABE"/>
    <w:rsid w:val="00FB052E"/>
    <w:rsid w:val="00FB277C"/>
    <w:rsid w:val="00FB2797"/>
    <w:rsid w:val="00FB3339"/>
    <w:rsid w:val="00FB3539"/>
    <w:rsid w:val="00FC0AE8"/>
    <w:rsid w:val="00FD08A5"/>
    <w:rsid w:val="00FD4199"/>
    <w:rsid w:val="00FD6510"/>
    <w:rsid w:val="00FE03AF"/>
    <w:rsid w:val="00FE1D34"/>
    <w:rsid w:val="00FE2033"/>
    <w:rsid w:val="00FE26DF"/>
    <w:rsid w:val="00FE36F4"/>
    <w:rsid w:val="00FE6C56"/>
    <w:rsid w:val="00FF4729"/>
    <w:rsid w:val="03AE63AB"/>
    <w:rsid w:val="0571053E"/>
    <w:rsid w:val="095B14E1"/>
    <w:rsid w:val="0AB91421"/>
    <w:rsid w:val="12482F9E"/>
    <w:rsid w:val="16B52608"/>
    <w:rsid w:val="194006AB"/>
    <w:rsid w:val="1E46446B"/>
    <w:rsid w:val="25977D99"/>
    <w:rsid w:val="2C0C2AB5"/>
    <w:rsid w:val="2E7E3E23"/>
    <w:rsid w:val="32110393"/>
    <w:rsid w:val="34F404FC"/>
    <w:rsid w:val="39423203"/>
    <w:rsid w:val="41A17F91"/>
    <w:rsid w:val="4A085A37"/>
    <w:rsid w:val="4F7160C0"/>
    <w:rsid w:val="5443142A"/>
    <w:rsid w:val="55367061"/>
    <w:rsid w:val="57E06A88"/>
    <w:rsid w:val="58CA758A"/>
    <w:rsid w:val="5A8C32F8"/>
    <w:rsid w:val="5D5B6E54"/>
    <w:rsid w:val="5EE91D83"/>
    <w:rsid w:val="620567D1"/>
    <w:rsid w:val="67217289"/>
    <w:rsid w:val="67DA32D6"/>
    <w:rsid w:val="6F702D66"/>
    <w:rsid w:val="745A232F"/>
    <w:rsid w:val="754E197C"/>
    <w:rsid w:val="7B594C32"/>
    <w:rsid w:val="7C2C3E54"/>
    <w:rsid w:val="7C6A73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nhideWhenUsed="0" w:uiPriority="99" w:semiHidden="0" w:name="Table Subtle 1"/>
    <w:lsdException w:uiPriority="99" w:name="Table Subtle 2"/>
    <w:lsdException w:uiPriority="99" w:name="Table Web 1"/>
    <w:lsdException w:unhideWhenUsed="0" w:uiPriority="99" w:semiHidden="0" w:name="Table Web 2"/>
    <w:lsdException w:unhideWhenUsed="0" w:uiPriority="99" w:semiHidden="0" w:name="Table Web 3"/>
    <w:lsdException w:qFormat="1" w:uiPriority="99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basedOn w:val="6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8">
    <w:name w:val="页眉 Char"/>
    <w:basedOn w:val="6"/>
    <w:link w:val="4"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9">
    <w:name w:val="页脚 Char"/>
    <w:basedOn w:val="6"/>
    <w:link w:val="3"/>
    <w:qFormat/>
    <w:uiPriority w:val="99"/>
    <w:rPr>
      <w:rFonts w:ascii="Calibri" w:hAnsi="Calibri" w:eastAsia="宋体" w:cs="Times New Roman"/>
      <w:sz w:val="18"/>
      <w:szCs w:val="18"/>
    </w:rPr>
  </w:style>
  <w:style w:type="paragraph" w:customStyle="1" w:styleId="10">
    <w:name w:val="列出段落1"/>
    <w:basedOn w:val="1"/>
    <w:qFormat/>
    <w:uiPriority w:val="34"/>
    <w:pPr>
      <w:widowControl/>
      <w:adjustRightInd w:val="0"/>
      <w:snapToGrid w:val="0"/>
      <w:spacing w:after="200"/>
      <w:ind w:firstLine="420" w:firstLineChars="200"/>
      <w:jc w:val="left"/>
    </w:pPr>
    <w:rPr>
      <w:rFonts w:ascii="Tahoma" w:hAnsi="Tahoma" w:eastAsia="微软雅黑" w:cstheme="minorBidi"/>
      <w:kern w:val="0"/>
      <w:sz w:val="22"/>
    </w:rPr>
  </w:style>
  <w:style w:type="character" w:customStyle="1" w:styleId="11">
    <w:name w:val="批注框文本 Char"/>
    <w:basedOn w:val="6"/>
    <w:link w:val="2"/>
    <w:semiHidden/>
    <w:qFormat/>
    <w:uiPriority w:val="99"/>
    <w:rPr>
      <w:rFonts w:ascii="Calibri" w:hAnsi="Calibri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1F884F6B-5CBD-4559-A4D9-29A7429EE4A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7</Pages>
  <Words>471</Words>
  <Characters>2686</Characters>
  <Lines>22</Lines>
  <Paragraphs>6</Paragraphs>
  <TotalTime>14</TotalTime>
  <ScaleCrop>false</ScaleCrop>
  <LinksUpToDate>false</LinksUpToDate>
  <CharactersWithSpaces>3151</CharactersWithSpaces>
  <Application>WPS Office_11.8.2.8959_F1E327BC-269C-435d-A152-05C5408002CA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2022-06-08T08:48:00Z</dcterms:created>
  <dc:creator>荆锐</dc:creator>
  <cp:lastModifiedBy>吴海龙</cp:lastModifiedBy>
  <cp:lastPrinted>2021-12-31T07:03:00Z</cp:lastPrinted>
  <dcterms:modified xsi:type="dcterms:W3CDTF">2023-08-08T06:48:45Z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2052-11.8.2.8959</vt:lpwstr>
  </property>
  <property fmtid="{D5CDD505-2E9C-101B-9397-08002B2CF9AE}" pid="3" name="ICV">
    <vt:lpwstr>C3ED584AFB3C48BDBFF8E4A7B0580B8A</vt:lpwstr>
  </property>
</Properties>
</file>